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w:t>
      </w:r>
      <w:r>
        <w:rPr>
          <w:rFonts w:hint="eastAsia" w:ascii="Courier New" w:hAnsi="Courier New" w:cs="Courier New"/>
          <w:b/>
          <w:color w:val="000000"/>
          <w:kern w:val="0"/>
          <w:sz w:val="84"/>
          <w:szCs w:val="84"/>
        </w:rPr>
        <w:t>xygen</w:t>
      </w:r>
      <w:r>
        <w:rPr>
          <w:rFonts w:ascii="Courier New" w:hAnsi="Courier New" w:cs="Courier New"/>
          <w:b/>
          <w:color w:val="000000"/>
          <w:kern w:val="0"/>
          <w:sz w:val="84"/>
          <w:szCs w:val="84"/>
        </w:rPr>
        <w:t xml:space="preserv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right"/>
        <w:rPr>
          <w:sz w:val="28"/>
          <w:szCs w:val="28"/>
        </w:rPr>
      </w:pPr>
    </w:p>
    <w:p>
      <w:pPr>
        <w:jc w:val="center"/>
        <w:rPr>
          <w:sz w:val="28"/>
          <w:szCs w:val="28"/>
        </w:rPr>
      </w:pPr>
    </w:p>
    <w:p>
      <w:pPr>
        <w:jc w:val="center"/>
        <w:rPr>
          <w:sz w:val="28"/>
          <w:szCs w:val="28"/>
        </w:rPr>
      </w:pPr>
    </w:p>
    <w:p>
      <w:pPr>
        <w:jc w:val="center"/>
        <w:rPr>
          <w:rFonts w:ascii="Times New Roman" w:hAnsi="Times New Roman"/>
          <w:b/>
          <w:bCs/>
          <w:sz w:val="24"/>
        </w:rPr>
      </w:pPr>
      <w:r>
        <w:rPr>
          <w:rFonts w:ascii="Times New Roman" w:hAnsi="Times New Roman"/>
          <w:b/>
          <w:bCs/>
          <w:sz w:val="24"/>
        </w:rPr>
        <w:t>Manufacturer：Guangzhou Qili Environmental Equipment Co.,Ltd</w:t>
      </w:r>
    </w:p>
    <w:p>
      <w:pPr>
        <w:jc w:val="center"/>
        <w:rPr>
          <w:rFonts w:ascii="Times New Roman" w:hAnsi="Times New Roman"/>
          <w:b/>
          <w:bCs/>
          <w:sz w:val="24"/>
        </w:rPr>
      </w:pPr>
    </w:p>
    <w:p>
      <w:pPr>
        <w:jc w:val="center"/>
        <w:rPr>
          <w:rFonts w:ascii="Times New Roman" w:hAnsi="Times New Roman"/>
          <w:sz w:val="24"/>
        </w:rPr>
      </w:pPr>
      <w:r>
        <w:rPr>
          <w:rFonts w:ascii="Times New Roman" w:hAnsi="Times New Roman"/>
          <w:sz w:val="24"/>
        </w:rPr>
        <w:t>Add：No.39,Sanheng Rd,Huanjiao,Shijing Str,Baiyun Dist,Guangzhou</w:t>
      </w:r>
    </w:p>
    <w:p>
      <w:pPr>
        <w:jc w:val="center"/>
        <w:rPr>
          <w:rFonts w:ascii="Times New Roman" w:hAnsi="Times New Roman"/>
          <w:sz w:val="24"/>
        </w:rPr>
      </w:pPr>
    </w:p>
    <w:p>
      <w:pPr>
        <w:jc w:val="left"/>
        <w:rPr>
          <w:rFonts w:ascii="Times New Roman" w:hAnsi="Times New Roman"/>
          <w:sz w:val="24"/>
        </w:rPr>
      </w:pPr>
      <w:r>
        <w:rPr>
          <w:rFonts w:ascii="Times New Roman" w:hAnsi="Times New Roman"/>
          <w:sz w:val="24"/>
        </w:rPr>
        <w:t xml:space="preserve">         Phone：+86-</w:t>
      </w:r>
      <w:r>
        <w:rPr>
          <w:rFonts w:hint="eastAsia" w:ascii="Times New Roman" w:hAnsi="Times New Roman"/>
          <w:sz w:val="24"/>
          <w:lang w:val="en-US" w:eastAsia="zh-CN"/>
        </w:rPr>
        <w:t>0</w:t>
      </w:r>
      <w:r>
        <w:rPr>
          <w:rFonts w:hint="eastAsia" w:ascii="Times New Roman" w:hAnsi="Times New Roman"/>
          <w:sz w:val="24"/>
        </w:rPr>
        <w:t>20-37324923</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Email:  </w:t>
      </w:r>
      <w:r>
        <w:fldChar w:fldCharType="begin"/>
      </w:r>
      <w:r>
        <w:instrText xml:space="preserve"> HYPERLINK "mailto:qlozone@qlozone.com" </w:instrText>
      </w:r>
      <w:r>
        <w:fldChar w:fldCharType="separate"/>
      </w:r>
      <w:r>
        <w:rPr>
          <w:rFonts w:ascii="Times New Roman" w:hAnsi="Times New Roman"/>
          <w:sz w:val="24"/>
        </w:rPr>
        <w:t>qlozone@qlozone.com</w:t>
      </w:r>
      <w:r>
        <w:rPr>
          <w:rFonts w:ascii="Times New Roman" w:hAnsi="Times New Roman"/>
          <w:sz w:val="24"/>
        </w:rPr>
        <w:fldChar w:fldCharType="end"/>
      </w:r>
    </w:p>
    <w:p>
      <w:pPr>
        <w:jc w:val="left"/>
        <w:rPr>
          <w:rFonts w:ascii="Times New Roman" w:hAnsi="Times New Roman"/>
          <w:sz w:val="24"/>
        </w:rPr>
      </w:pPr>
      <w:r>
        <w:rPr>
          <w:rFonts w:ascii="Times New Roman" w:hAnsi="Times New Roman"/>
          <w:sz w:val="24"/>
        </w:rPr>
        <w:t xml:space="preserve">                       </w:t>
      </w: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r>
        <w:rPr>
          <w:rFonts w:hint="eastAsia" w:ascii="Times New Roman" w:hAnsi="Times New Roman"/>
          <w:sz w:val="24"/>
        </w:rPr>
        <w:t xml:space="preserve">         </w:t>
      </w:r>
      <w:r>
        <w:rPr>
          <w:rFonts w:ascii="Times New Roman" w:hAnsi="Times New Roman"/>
          <w:sz w:val="24"/>
        </w:rPr>
        <w:t xml:space="preserve">Web: </w:t>
      </w:r>
      <w:r>
        <w:fldChar w:fldCharType="begin"/>
      </w:r>
      <w:r>
        <w:instrText xml:space="preserve"> HYPERLINK "http://www.qlozone.com" </w:instrText>
      </w:r>
      <w:r>
        <w:fldChar w:fldCharType="separate"/>
      </w:r>
      <w:r>
        <w:rPr>
          <w:rFonts w:ascii="Times New Roman" w:hAnsi="Times New Roman"/>
          <w:sz w:val="24"/>
        </w:rPr>
        <w:t>www.qlozone.com</w:t>
      </w:r>
      <w:r>
        <w:rPr>
          <w:rFonts w:ascii="Times New Roman" w:hAnsi="Times New Roman"/>
          <w:sz w:val="24"/>
        </w:rPr>
        <w:fldChar w:fldCharType="end"/>
      </w:r>
    </w:p>
    <w:p>
      <w:pPr>
        <w:jc w:val="left"/>
        <w:rPr>
          <w:rFonts w:ascii="Arial Black" w:hAnsi="Arial Black" w:cs="Arial"/>
          <w:sz w:val="24"/>
        </w:rPr>
      </w:pPr>
      <w:r>
        <w:rPr>
          <w:rFonts w:hint="eastAsia" w:ascii="Arial Black" w:hAnsi="Arial Black" w:cs="Arial"/>
          <w:sz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Qili oxygen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0"/>
        </w:rPr>
      </w:pPr>
      <w:r>
        <w:rPr>
          <w:rFonts w:hint="eastAsia" w:ascii="Arial Black" w:hAnsi="Arial Black" w:cs="Arial"/>
          <w:sz w:val="24"/>
        </w:rPr>
        <w:t>Safety Notes</w:t>
      </w:r>
    </w:p>
    <w:p>
      <w:pPr>
        <w:numPr>
          <w:ilvl w:val="0"/>
          <w:numId w:val="1"/>
        </w:numPr>
        <w:jc w:val="left"/>
        <w:rPr>
          <w:rFonts w:ascii="Tahoma" w:hAnsi="Tahoma"/>
          <w:sz w:val="20"/>
        </w:rPr>
      </w:pPr>
      <w:r>
        <w:rPr>
          <w:rFonts w:hint="eastAsia" w:ascii="Tahoma" w:hAnsi="Tahoma"/>
          <w:sz w:val="20"/>
        </w:rPr>
        <w:t>Qualified special ground cable, reliable grounding, and safety grounding are required, otherwise electric shock and other dangers may occur</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bookmarkStart w:id="0" w:name="OLE_LINK3"/>
      <w:r>
        <w:rPr>
          <w:rFonts w:hint="eastAsia" w:ascii="Tahoma" w:hAnsi="Tahoma"/>
          <w:sz w:val="20"/>
        </w:rPr>
        <w:t>Unauthorized disassemble, movement and reassembly are prohibited.</w:t>
      </w:r>
    </w:p>
    <w:bookmarkEnd w:id="0"/>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numPr>
          <w:ilvl w:val="0"/>
          <w:numId w:val="1"/>
        </w:numPr>
        <w:jc w:val="left"/>
        <w:rPr>
          <w:rFonts w:ascii="Tahoma" w:hAnsi="Tahoma"/>
          <w:sz w:val="20"/>
        </w:rPr>
      </w:pPr>
      <w:r>
        <w:rPr>
          <w:rFonts w:hint="eastAsia" w:ascii="Tahoma" w:hAnsi="Tahoma"/>
          <w:sz w:val="20"/>
        </w:rPr>
        <w:t>Don’t use any damage parts, otherwise it may lead to accidents or damage to the device.</w:t>
      </w:r>
    </w:p>
    <w:p>
      <w:pPr>
        <w:numPr>
          <w:ilvl w:val="0"/>
          <w:numId w:val="1"/>
        </w:numPr>
        <w:jc w:val="left"/>
        <w:rPr>
          <w:rFonts w:ascii="Tahoma" w:hAnsi="Tahoma"/>
          <w:sz w:val="20"/>
        </w:rPr>
      </w:pPr>
      <w:r>
        <w:rPr>
          <w:rFonts w:hint="eastAsia" w:ascii="Tahoma" w:hAnsi="Tahoma"/>
          <w:sz w:val="20"/>
        </w:rPr>
        <w:t>User must not change electrical cables or power connector unless authorized.</w:t>
      </w:r>
    </w:p>
    <w:p>
      <w:pPr>
        <w:numPr>
          <w:ilvl w:val="0"/>
          <w:numId w:val="1"/>
        </w:numPr>
        <w:jc w:val="left"/>
        <w:rPr>
          <w:rFonts w:ascii="Tahoma" w:hAnsi="Tahoma"/>
          <w:sz w:val="20"/>
        </w:rPr>
      </w:pPr>
      <w:r>
        <w:rPr>
          <w:rFonts w:hint="eastAsia" w:ascii="Tahoma" w:hAnsi="Tahoma"/>
          <w:sz w:val="20"/>
        </w:rPr>
        <w:t>installation personal must be qualified technician and maintenance personal must be trained.</w:t>
      </w:r>
    </w:p>
    <w:p>
      <w:pPr>
        <w:jc w:val="left"/>
        <w:rPr>
          <w:bCs/>
          <w:sz w:val="24"/>
          <w:szCs w:val="24"/>
        </w:rPr>
      </w:pPr>
    </w:p>
    <w:p>
      <w:pPr>
        <w:jc w:val="left"/>
        <w:rPr>
          <w:b/>
          <w:sz w:val="24"/>
          <w:szCs w:val="24"/>
        </w:rPr>
      </w:pPr>
      <w:r>
        <w:rPr>
          <w:rFonts w:hint="eastAsia" w:ascii="Arial Black" w:hAnsi="Arial Black" w:cs="Arial"/>
          <w:sz w:val="24"/>
        </w:rPr>
        <w:t xml:space="preserve">Operation Notes </w:t>
      </w:r>
    </w:p>
    <w:p>
      <w:pPr>
        <w:numPr>
          <w:ilvl w:val="0"/>
          <w:numId w:val="2"/>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2"/>
        </w:numPr>
        <w:jc w:val="left"/>
        <w:rPr>
          <w:bCs/>
          <w:sz w:val="24"/>
          <w:szCs w:val="24"/>
        </w:rPr>
      </w:pPr>
      <w:r>
        <w:rPr>
          <w:rFonts w:hint="eastAsia"/>
          <w:bCs/>
          <w:sz w:val="24"/>
          <w:szCs w:val="24"/>
        </w:rPr>
        <w:t xml:space="preserve">Make sure the drain valve are working normally, and filters with regular maintenance </w:t>
      </w:r>
    </w:p>
    <w:p>
      <w:pPr>
        <w:numPr>
          <w:ilvl w:val="0"/>
          <w:numId w:val="2"/>
        </w:numPr>
        <w:jc w:val="left"/>
        <w:rPr>
          <w:bCs/>
          <w:sz w:val="24"/>
          <w:szCs w:val="24"/>
        </w:rPr>
      </w:pPr>
      <w:r>
        <w:rPr>
          <w:rFonts w:hint="eastAsia"/>
          <w:bCs/>
          <w:sz w:val="24"/>
          <w:szCs w:val="24"/>
        </w:rPr>
        <w:t>Keep the ambient area clean, dry , with ventilation device installed.</w:t>
      </w:r>
    </w:p>
    <w:p>
      <w:pPr>
        <w:numPr>
          <w:ilvl w:val="0"/>
          <w:numId w:val="2"/>
        </w:numPr>
        <w:jc w:val="left"/>
        <w:rPr>
          <w:bCs/>
          <w:sz w:val="24"/>
          <w:szCs w:val="24"/>
        </w:rPr>
      </w:pPr>
      <w:r>
        <w:rPr>
          <w:rFonts w:hint="eastAsia"/>
          <w:bCs/>
          <w:sz w:val="24"/>
          <w:szCs w:val="24"/>
        </w:rPr>
        <w:t>Don</w:t>
      </w:r>
      <w:r>
        <w:rPr>
          <w:bCs/>
          <w:sz w:val="24"/>
          <w:szCs w:val="24"/>
        </w:rPr>
        <w:t>’</w:t>
      </w:r>
      <w:r>
        <w:rPr>
          <w:rFonts w:hint="eastAsia"/>
          <w:bCs/>
          <w:sz w:val="24"/>
          <w:szCs w:val="24"/>
        </w:rPr>
        <w:t xml:space="preserve">t damage the </w:t>
      </w:r>
      <w:bookmarkStart w:id="1" w:name="OLE_LINK4"/>
      <w:r>
        <w:rPr>
          <w:rFonts w:hint="eastAsia"/>
          <w:bCs/>
          <w:sz w:val="24"/>
          <w:szCs w:val="24"/>
        </w:rPr>
        <w:t>wiring cable</w:t>
      </w:r>
      <w:bookmarkEnd w:id="1"/>
      <w:r>
        <w:rPr>
          <w:rFonts w:hint="eastAsia"/>
          <w:bCs/>
          <w:sz w:val="24"/>
          <w:szCs w:val="24"/>
        </w:rPr>
        <w:t>, otherwise it will occur electric shock.</w:t>
      </w:r>
    </w:p>
    <w:p>
      <w:pPr>
        <w:numPr>
          <w:ilvl w:val="0"/>
          <w:numId w:val="2"/>
        </w:numPr>
        <w:jc w:val="left"/>
        <w:rPr>
          <w:bCs/>
          <w:sz w:val="24"/>
          <w:szCs w:val="24"/>
        </w:rPr>
      </w:pPr>
      <w:r>
        <w:rPr>
          <w:rFonts w:hint="eastAsia"/>
          <w:bCs/>
          <w:sz w:val="24"/>
          <w:szCs w:val="24"/>
        </w:rPr>
        <w:t>Inlet and outlet must not be blocked; otherwise equipment performance will be lowered and out of order.</w:t>
      </w:r>
    </w:p>
    <w:p>
      <w:pPr>
        <w:numPr>
          <w:ilvl w:val="0"/>
          <w:numId w:val="2"/>
        </w:numPr>
        <w:jc w:val="left"/>
        <w:rPr>
          <w:bCs/>
          <w:sz w:val="24"/>
          <w:szCs w:val="24"/>
        </w:rPr>
      </w:pPr>
      <w:r>
        <w:rPr>
          <w:rFonts w:hint="eastAsia"/>
          <w:bCs/>
          <w:sz w:val="24"/>
          <w:szCs w:val="24"/>
        </w:rPr>
        <w:t>Keep the external of the equipment clean.</w:t>
      </w:r>
    </w:p>
    <w:p>
      <w:pPr>
        <w:numPr>
          <w:ilvl w:val="0"/>
          <w:numId w:val="2"/>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2"/>
        </w:numPr>
        <w:jc w:val="left"/>
      </w:pPr>
      <w:r>
        <w:rPr>
          <w:rFonts w:hint="eastAsia"/>
          <w:bCs/>
          <w:sz w:val="24"/>
          <w:szCs w:val="24"/>
        </w:rPr>
        <w:t>To ensure safety, maintenance can only be conducted with equipment power off.</w:t>
      </w:r>
    </w:p>
    <w:p>
      <w:pPr>
        <w:jc w:val="left"/>
        <w:rPr>
          <w:rFonts w:hint="eastAsia" w:ascii="Arial Black" w:hAnsi="Arial Black" w:cs="Arial"/>
          <w:sz w:val="24"/>
        </w:rPr>
      </w:pPr>
    </w:p>
    <w:p>
      <w:pPr>
        <w:jc w:val="left"/>
        <w:rPr>
          <w:b/>
          <w:bCs/>
          <w:sz w:val="24"/>
          <w:szCs w:val="24"/>
        </w:rPr>
      </w:pPr>
      <w:r>
        <w:rPr>
          <w:rFonts w:hint="eastAsia" w:ascii="Arial Black" w:hAnsi="Arial Black" w:cs="Arial"/>
          <w:sz w:val="24"/>
        </w:rPr>
        <w:t>Operation Environment</w:t>
      </w: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ascii="Tahoma" w:hAnsi="Tahoma"/>
          <w:b/>
          <w:bCs/>
          <w:sz w:val="24"/>
          <w:szCs w:val="24"/>
        </w:rPr>
      </w:pPr>
      <w:r>
        <w:rPr>
          <w:rFonts w:eastAsia="Dotum" w:cs="Calibri"/>
          <w:sz w:val="24"/>
          <w:szCs w:val="24"/>
        </w:rPr>
        <w:t>environment in good ventilation.</w:t>
      </w:r>
    </w:p>
    <w:p>
      <w:pPr>
        <w:jc w:val="left"/>
        <w:rPr>
          <w:rFonts w:ascii="Arial Black" w:hAnsi="Arial Black" w:cs="Arial"/>
          <w:sz w:val="24"/>
        </w:rPr>
      </w:pPr>
      <w:r>
        <w:rPr>
          <w:rFonts w:hint="eastAsia" w:ascii="Arial Black" w:hAnsi="Arial Black" w:cs="Arial"/>
          <w:sz w:val="24"/>
        </w:rPr>
        <w:t>Product Description</w:t>
      </w:r>
    </w:p>
    <w:p>
      <w:pPr>
        <w:jc w:val="left"/>
        <w:rPr>
          <w:rFonts w:ascii="Tahoma" w:hAnsi="Tahoma"/>
          <w:b/>
          <w:bCs/>
          <w:sz w:val="24"/>
          <w:szCs w:val="24"/>
        </w:rPr>
      </w:pPr>
    </w:p>
    <w:p>
      <w:pPr>
        <w:jc w:val="left"/>
      </w:pPr>
      <w:bookmarkStart w:id="2" w:name="OLE_LINK1"/>
      <w:r>
        <w:rPr>
          <w:rFonts w:hint="eastAsia" w:cs="Calibri"/>
          <w:sz w:val="24"/>
          <w:szCs w:val="24"/>
        </w:rPr>
        <w:t xml:space="preserve">Qili oxygen </w:t>
      </w:r>
      <w:r>
        <w:rPr>
          <w:rFonts w:hint="eastAsia" w:eastAsia="Dotum" w:cs="Calibri"/>
          <w:sz w:val="24"/>
          <w:szCs w:val="24"/>
        </w:rPr>
        <w:t xml:space="preserve">generator </w:t>
      </w:r>
      <w:r>
        <w:rPr>
          <w:rFonts w:hint="eastAsia" w:cs="Calibri"/>
          <w:sz w:val="24"/>
          <w:szCs w:val="24"/>
        </w:rPr>
        <w:t>apply PSA technology,provide a cost-efficient source of oxygen.it</w:t>
      </w:r>
      <w:r>
        <w:rPr>
          <w:rFonts w:cs="Calibri"/>
          <w:sz w:val="24"/>
          <w:szCs w:val="24"/>
        </w:rPr>
        <w:t>’</w:t>
      </w:r>
      <w:r>
        <w:rPr>
          <w:rFonts w:hint="eastAsia" w:cs="Calibri"/>
          <w:sz w:val="24"/>
          <w:szCs w:val="24"/>
        </w:rPr>
        <w:t>s safe ,more economical and convenient to use, which is widely used in agriculture, pharmaceutical production, water treatment, glass manufacture and ozone production.</w:t>
      </w:r>
      <w:r>
        <w:rPr>
          <w:rFonts w:hint="eastAsia" w:eastAsia="Dotum" w:cs="Calibri"/>
          <w:sz w:val="24"/>
          <w:szCs w:val="24"/>
        </w:rPr>
        <w:t>This product have been designated product for many domestic and interna</w:t>
      </w:r>
      <w:r>
        <w:rPr>
          <w:rFonts w:hint="eastAsia" w:cs="Calibri"/>
          <w:sz w:val="24"/>
          <w:szCs w:val="24"/>
        </w:rPr>
        <w:t>tiona</w:t>
      </w:r>
      <w:r>
        <w:rPr>
          <w:rFonts w:hint="eastAsia" w:eastAsia="Dotum" w:cs="Calibri"/>
          <w:sz w:val="24"/>
          <w:szCs w:val="24"/>
        </w:rPr>
        <w:t>l well-know company.</w:t>
      </w:r>
    </w:p>
    <w:bookmarkEnd w:id="2"/>
    <w:p>
      <w:pPr>
        <w:jc w:val="left"/>
        <w:rPr>
          <w:rFonts w:eastAsia="Dotum" w:cs="Calibri"/>
          <w:sz w:val="24"/>
          <w:szCs w:val="24"/>
        </w:rPr>
      </w:pPr>
    </w:p>
    <w:p>
      <w:pPr>
        <w:jc w:val="left"/>
        <w:rPr>
          <w:b/>
          <w:bCs/>
          <w:sz w:val="24"/>
          <w:szCs w:val="24"/>
        </w:rPr>
      </w:pPr>
      <w:r>
        <w:rPr>
          <w:rFonts w:hint="eastAsia" w:ascii="Arial Black" w:hAnsi="Arial Black" w:cs="Arial"/>
          <w:sz w:val="24"/>
        </w:rPr>
        <w:t>Characteristic</w:t>
      </w:r>
    </w:p>
    <w:p>
      <w:pPr>
        <w:pStyle w:val="15"/>
        <w:ind w:firstLine="0" w:firstLineChars="0"/>
        <w:jc w:val="left"/>
        <w:rPr>
          <w:sz w:val="24"/>
          <w:szCs w:val="24"/>
        </w:rPr>
      </w:pPr>
      <w:r>
        <w:rPr>
          <w:rFonts w:hint="eastAsia"/>
          <w:sz w:val="24"/>
          <w:szCs w:val="24"/>
        </w:rPr>
        <w:t xml:space="preserve">(1) PSA </w:t>
      </w:r>
      <w:r>
        <w:rPr>
          <w:sz w:val="24"/>
          <w:szCs w:val="24"/>
        </w:rPr>
        <w:t>technology</w:t>
      </w:r>
      <w:r>
        <w:rPr>
          <w:rFonts w:hint="eastAsia"/>
          <w:sz w:val="24"/>
          <w:szCs w:val="24"/>
        </w:rPr>
        <w:t xml:space="preserve"> with imported </w:t>
      </w:r>
      <w:bookmarkStart w:id="3" w:name="OLE_LINK5"/>
      <w:r>
        <w:rPr>
          <w:rFonts w:hint="eastAsia"/>
          <w:sz w:val="24"/>
          <w:szCs w:val="24"/>
        </w:rPr>
        <w:t xml:space="preserve">oxygen molecular sieve </w:t>
      </w:r>
    </w:p>
    <w:bookmarkEnd w:id="3"/>
    <w:p>
      <w:pPr>
        <w:pStyle w:val="15"/>
        <w:ind w:firstLine="0" w:firstLineChars="0"/>
        <w:jc w:val="left"/>
        <w:rPr>
          <w:sz w:val="24"/>
          <w:szCs w:val="24"/>
        </w:rPr>
      </w:pPr>
      <w:r>
        <w:rPr>
          <w:rFonts w:hint="eastAsia"/>
          <w:sz w:val="24"/>
          <w:szCs w:val="24"/>
        </w:rPr>
        <w:t>(2) 304</w:t>
      </w:r>
      <w:r>
        <w:rPr>
          <w:sz w:val="24"/>
          <w:szCs w:val="24"/>
        </w:rPr>
        <w:t xml:space="preserve"> stainless steel</w:t>
      </w:r>
      <w:r>
        <w:rPr>
          <w:rFonts w:hint="eastAsia"/>
          <w:sz w:val="24"/>
          <w:szCs w:val="24"/>
        </w:rPr>
        <w:t xml:space="preserve"> housing</w:t>
      </w:r>
      <w:r>
        <w:rPr>
          <w:sz w:val="24"/>
          <w:szCs w:val="24"/>
        </w:rPr>
        <w:t>, atmospheric and beautiful, durable;</w:t>
      </w:r>
    </w:p>
    <w:p>
      <w:pPr>
        <w:pStyle w:val="15"/>
        <w:ind w:firstLine="0" w:firstLineChars="0"/>
        <w:jc w:val="left"/>
        <w:rPr>
          <w:sz w:val="24"/>
          <w:szCs w:val="24"/>
        </w:rPr>
      </w:pPr>
      <w:r>
        <w:rPr>
          <w:rFonts w:hint="eastAsia"/>
          <w:sz w:val="24"/>
          <w:szCs w:val="24"/>
        </w:rPr>
        <w:t>(3) H</w:t>
      </w:r>
      <w:r>
        <w:rPr>
          <w:sz w:val="24"/>
          <w:szCs w:val="24"/>
        </w:rPr>
        <w:t>igh conversion efficiency, low energy consumption, long service life;</w:t>
      </w:r>
    </w:p>
    <w:p>
      <w:pPr>
        <w:jc w:val="left"/>
        <w:rPr>
          <w:sz w:val="24"/>
          <w:szCs w:val="24"/>
        </w:rPr>
      </w:pPr>
      <w:r>
        <w:rPr>
          <w:rFonts w:hint="eastAsia"/>
          <w:sz w:val="24"/>
          <w:szCs w:val="24"/>
        </w:rPr>
        <w:t>(4) High concentration up to 95%,stable and continuously working</w:t>
      </w:r>
    </w:p>
    <w:p>
      <w:pPr>
        <w:jc w:val="left"/>
        <w:rPr>
          <w:sz w:val="24"/>
          <w:szCs w:val="24"/>
        </w:rPr>
      </w:pPr>
      <w:r>
        <w:rPr>
          <w:rFonts w:hint="eastAsia"/>
          <w:sz w:val="24"/>
          <w:szCs w:val="24"/>
        </w:rPr>
        <w:t>(5) Domestic patent product</w:t>
      </w:r>
    </w:p>
    <w:p>
      <w:pPr>
        <w:jc w:val="left"/>
        <w:rPr>
          <w:rFonts w:hAnsi="Arial" w:cs="Arial" w:asciiTheme="minorHAnsi"/>
          <w:color w:val="000000"/>
          <w:kern w:val="0"/>
          <w:sz w:val="24"/>
          <w:szCs w:val="24"/>
        </w:rPr>
      </w:pPr>
      <w:r>
        <w:rPr>
          <w:rFonts w:hint="eastAsia"/>
          <w:sz w:val="24"/>
          <w:szCs w:val="24"/>
        </w:rPr>
        <w:t xml:space="preserve">(6) Silence working, low noise  </w:t>
      </w:r>
      <w:bookmarkStart w:id="5" w:name="_GoBack"/>
      <w:bookmarkEnd w:id="5"/>
    </w:p>
    <w:p>
      <w:pPr>
        <w:pStyle w:val="15"/>
        <w:ind w:firstLine="0" w:firstLineChars="0"/>
        <w:jc w:val="left"/>
        <w:rPr>
          <w:b/>
          <w:bCs/>
          <w:sz w:val="24"/>
          <w:szCs w:val="24"/>
        </w:rPr>
      </w:pPr>
      <w:r>
        <w:rPr>
          <w:rFonts w:hint="eastAsia"/>
          <w:sz w:val="24"/>
          <w:szCs w:val="24"/>
        </w:rPr>
        <w:t xml:space="preserve">(7) </w:t>
      </w:r>
      <w:r>
        <w:rPr>
          <w:rFonts w:hint="eastAsia" w:asciiTheme="minorHAnsi"/>
          <w:sz w:val="24"/>
          <w:szCs w:val="24"/>
        </w:rPr>
        <w:t xml:space="preserve">Plug and play , </w:t>
      </w:r>
    </w:p>
    <w:p>
      <w:pPr>
        <w:jc w:val="left"/>
        <w:rPr>
          <w:rFonts w:ascii="Arial Black" w:hAnsi="Arial Black" w:cs="Arial"/>
          <w:sz w:val="24"/>
        </w:rPr>
      </w:pPr>
      <w:r>
        <w:rPr>
          <w:rFonts w:hint="eastAsia" w:ascii="Arial Black" w:hAnsi="Arial Black" w:cs="Arial"/>
          <w:sz w:val="24"/>
        </w:rPr>
        <w:t>Technical Parameters</w:t>
      </w:r>
    </w:p>
    <w:tbl>
      <w:tblPr>
        <w:tblStyle w:val="8"/>
        <w:tblpPr w:leftFromText="180" w:rightFromText="180" w:vertAnchor="text" w:horzAnchor="page" w:tblpX="1255" w:tblpY="160"/>
        <w:tblOverlap w:val="never"/>
        <w:tblW w:w="9940" w:type="dxa"/>
        <w:tblInd w:w="0" w:type="dxa"/>
        <w:shd w:val="clear" w:color="auto" w:fill="FFFFFF"/>
        <w:tblLayout w:type="fixed"/>
        <w:tblCellMar>
          <w:top w:w="0" w:type="dxa"/>
          <w:left w:w="0" w:type="dxa"/>
          <w:bottom w:w="0" w:type="dxa"/>
          <w:right w:w="0" w:type="dxa"/>
        </w:tblCellMar>
      </w:tblPr>
      <w:tblGrid>
        <w:gridCol w:w="1105"/>
        <w:gridCol w:w="870"/>
        <w:gridCol w:w="1365"/>
        <w:gridCol w:w="1305"/>
        <w:gridCol w:w="1335"/>
        <w:gridCol w:w="60"/>
        <w:gridCol w:w="1260"/>
        <w:gridCol w:w="1320"/>
        <w:gridCol w:w="1320"/>
      </w:tblGrid>
      <w:tr>
        <w:tblPrEx>
          <w:shd w:val="clear" w:color="auto" w:fill="FFFFFF"/>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Item</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Unit</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Q</w:t>
            </w:r>
            <w:r>
              <w:t>L</w:t>
            </w:r>
            <w:r>
              <w:rPr>
                <w:rFonts w:hint="eastAsia"/>
              </w:rPr>
              <w:t>Y-3L</w:t>
            </w:r>
          </w:p>
        </w:tc>
        <w:tc>
          <w:tcPr>
            <w:tcW w:w="13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QLY-5L</w:t>
            </w:r>
          </w:p>
        </w:tc>
        <w:tc>
          <w:tcPr>
            <w:tcW w:w="139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QLY-8L</w:t>
            </w:r>
          </w:p>
        </w:tc>
        <w:tc>
          <w:tcPr>
            <w:tcW w:w="126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QLY-10L</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QLY-15L</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hint="eastAsia" w:eastAsia="宋体"/>
                <w:lang w:val="en-US" w:eastAsia="zh-CN"/>
              </w:rPr>
            </w:pPr>
            <w:r>
              <w:rPr>
                <w:rFonts w:hint="eastAsia"/>
                <w:lang w:val="en-US" w:eastAsia="zh-CN"/>
              </w:rPr>
              <w:t>QLY-30L</w:t>
            </w:r>
          </w:p>
        </w:tc>
      </w:tr>
      <w:tr>
        <w:tblPrEx>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Oxygen output</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LPM</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3</w:t>
            </w:r>
          </w:p>
        </w:tc>
        <w:tc>
          <w:tcPr>
            <w:tcW w:w="13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5</w:t>
            </w:r>
          </w:p>
        </w:tc>
        <w:tc>
          <w:tcPr>
            <w:tcW w:w="139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8</w:t>
            </w:r>
          </w:p>
        </w:tc>
        <w:tc>
          <w:tcPr>
            <w:tcW w:w="126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10</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15</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hint="eastAsia" w:eastAsia="宋体"/>
                <w:lang w:val="en-US" w:eastAsia="zh-CN"/>
              </w:rPr>
            </w:pPr>
            <w:r>
              <w:rPr>
                <w:rFonts w:hint="eastAsia"/>
                <w:lang w:val="en-US" w:eastAsia="zh-CN"/>
              </w:rPr>
              <w:t>30</w:t>
            </w:r>
          </w:p>
        </w:tc>
      </w:tr>
      <w:tr>
        <w:tblPrEx>
          <w:shd w:val="clear" w:color="auto" w:fill="FFFFFF"/>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Oxygen concentration</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w:t>
            </w:r>
          </w:p>
        </w:tc>
        <w:tc>
          <w:tcPr>
            <w:tcW w:w="7965" w:type="dxa"/>
            <w:gridSpan w:val="7"/>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±9</w:t>
            </w:r>
            <w:r>
              <w:rPr>
                <w:rFonts w:hint="eastAsia"/>
                <w:lang w:val="en-US" w:eastAsia="zh-CN"/>
              </w:rPr>
              <w:t>5</w:t>
            </w:r>
            <w:r>
              <w:t>%</w:t>
            </w:r>
          </w:p>
        </w:tc>
      </w:tr>
      <w:tr>
        <w:tblPrEx>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Pressure(outlet)</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Mpa</w:t>
            </w:r>
          </w:p>
        </w:tc>
        <w:tc>
          <w:tcPr>
            <w:tcW w:w="7965" w:type="dxa"/>
            <w:gridSpan w:val="7"/>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0.0</w:t>
            </w:r>
            <w:r>
              <w:rPr>
                <w:rFonts w:hint="eastAsia"/>
              </w:rPr>
              <w:t>6</w:t>
            </w:r>
            <w:r>
              <w:t>-0.0</w:t>
            </w:r>
            <w:r>
              <w:rPr>
                <w:rFonts w:hint="eastAsia"/>
              </w:rPr>
              <w:t>8</w:t>
            </w:r>
          </w:p>
        </w:tc>
      </w:tr>
      <w:tr>
        <w:tblPrEx>
          <w:shd w:val="clear" w:color="auto" w:fill="FFFFFF"/>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Temperature</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w:t>
            </w:r>
          </w:p>
        </w:tc>
        <w:tc>
          <w:tcPr>
            <w:tcW w:w="7965" w:type="dxa"/>
            <w:gridSpan w:val="7"/>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indoor temperature</w:t>
            </w:r>
          </w:p>
        </w:tc>
      </w:tr>
      <w:tr>
        <w:tblPrEx>
          <w:shd w:val="clear" w:color="auto" w:fill="FFFFFF"/>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Relative humidity</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w:t>
            </w:r>
          </w:p>
        </w:tc>
        <w:tc>
          <w:tcPr>
            <w:tcW w:w="7965" w:type="dxa"/>
            <w:gridSpan w:val="7"/>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 70%±10%</w:t>
            </w:r>
          </w:p>
        </w:tc>
      </w:tr>
      <w:tr>
        <w:tblPrEx>
          <w:tblCellMar>
            <w:top w:w="0" w:type="dxa"/>
            <w:left w:w="0" w:type="dxa"/>
            <w:bottom w:w="0" w:type="dxa"/>
            <w:right w:w="0" w:type="dxa"/>
          </w:tblCellMar>
        </w:tblPrEx>
        <w:trPr>
          <w:trHeight w:val="986"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Noise</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Db</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≤60</w:t>
            </w:r>
          </w:p>
        </w:tc>
        <w:tc>
          <w:tcPr>
            <w:tcW w:w="13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≤60</w:t>
            </w:r>
          </w:p>
        </w:tc>
        <w:tc>
          <w:tcPr>
            <w:tcW w:w="13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≤60</w:t>
            </w:r>
          </w:p>
        </w:tc>
        <w:tc>
          <w:tcPr>
            <w:tcW w:w="132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≤60</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bookmarkStart w:id="4" w:name="OLE_LINK2"/>
            <w:r>
              <w:t>≤60</w:t>
            </w:r>
            <w:bookmarkEnd w:id="4"/>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≤60</w:t>
            </w:r>
          </w:p>
        </w:tc>
      </w:tr>
      <w:tr>
        <w:tblPrEx>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Dimension</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mm</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lang w:val="en-US" w:eastAsia="zh-CN"/>
              </w:rPr>
              <w:t>500</w:t>
            </w:r>
            <w:r>
              <w:rPr>
                <w:rFonts w:hint="eastAsia"/>
              </w:rPr>
              <w:t>*</w:t>
            </w:r>
            <w:r>
              <w:rPr>
                <w:rFonts w:hint="eastAsia"/>
                <w:lang w:val="en-US" w:eastAsia="zh-CN"/>
              </w:rPr>
              <w:t>400</w:t>
            </w:r>
            <w:r>
              <w:rPr>
                <w:rFonts w:hint="eastAsia"/>
              </w:rPr>
              <w:t>*530</w:t>
            </w:r>
          </w:p>
        </w:tc>
        <w:tc>
          <w:tcPr>
            <w:tcW w:w="13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lang w:val="en-US" w:eastAsia="zh-CN"/>
              </w:rPr>
              <w:t>50</w:t>
            </w:r>
            <w:r>
              <w:rPr>
                <w:rFonts w:hint="eastAsia"/>
              </w:rPr>
              <w:t>0*</w:t>
            </w:r>
            <w:r>
              <w:rPr>
                <w:rFonts w:hint="eastAsia"/>
                <w:lang w:val="en-US" w:eastAsia="zh-CN"/>
              </w:rPr>
              <w:t>40</w:t>
            </w:r>
            <w:r>
              <w:rPr>
                <w:rFonts w:hint="eastAsia"/>
              </w:rPr>
              <w:t>0*630</w:t>
            </w:r>
          </w:p>
        </w:tc>
        <w:tc>
          <w:tcPr>
            <w:tcW w:w="13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 xml:space="preserve">500*400*730 </w:t>
            </w:r>
          </w:p>
        </w:tc>
        <w:tc>
          <w:tcPr>
            <w:tcW w:w="132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500*400*830</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500*400*1350</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hint="eastAsia" w:eastAsia="宋体"/>
                <w:lang w:val="en-US" w:eastAsia="zh-CN"/>
              </w:rPr>
            </w:pPr>
            <w:r>
              <w:rPr>
                <w:rFonts w:hint="eastAsia"/>
                <w:lang w:val="en-US" w:eastAsia="zh-CN"/>
              </w:rPr>
              <w:t>400*500*1400</w:t>
            </w:r>
          </w:p>
        </w:tc>
      </w:tr>
      <w:tr>
        <w:tblPrEx>
          <w:tblCellMar>
            <w:top w:w="0" w:type="dxa"/>
            <w:left w:w="0" w:type="dxa"/>
            <w:bottom w:w="0" w:type="dxa"/>
            <w:right w:w="0" w:type="dxa"/>
          </w:tblCellMar>
        </w:tblPrEx>
        <w:trPr>
          <w:trHeight w:val="454" w:hRule="atLeast"/>
        </w:trPr>
        <w:tc>
          <w:tcPr>
            <w:tcW w:w="1105" w:type="dxa"/>
            <w:tcBorders>
              <w:top w:val="single" w:color="auto" w:sz="4" w:space="0"/>
              <w:left w:val="single" w:color="auto" w:sz="4" w:space="0"/>
              <w:bottom w:val="single" w:color="auto" w:sz="4" w:space="0"/>
              <w:right w:val="single" w:color="auto" w:sz="4" w:space="0"/>
            </w:tcBorders>
            <w:shd w:val="clear" w:color="auto" w:fill="CCC0D9"/>
            <w:tcMar>
              <w:top w:w="15" w:type="dxa"/>
              <w:left w:w="15" w:type="dxa"/>
              <w:bottom w:w="15" w:type="dxa"/>
              <w:right w:w="15" w:type="dxa"/>
            </w:tcMar>
            <w:vAlign w:val="center"/>
          </w:tcPr>
          <w:p>
            <w:pPr>
              <w:jc w:val="center"/>
            </w:pPr>
            <w:r>
              <w:t>Net weight</w:t>
            </w:r>
          </w:p>
        </w:tc>
        <w:tc>
          <w:tcPr>
            <w:tcW w:w="8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t>kg</w:t>
            </w:r>
          </w:p>
        </w:tc>
        <w:tc>
          <w:tcPr>
            <w:tcW w:w="13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24</w:t>
            </w:r>
          </w:p>
        </w:tc>
        <w:tc>
          <w:tcPr>
            <w:tcW w:w="13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pPr>
            <w:r>
              <w:rPr>
                <w:rFonts w:hint="eastAsia"/>
              </w:rPr>
              <w:t>29</w:t>
            </w:r>
          </w:p>
        </w:tc>
        <w:tc>
          <w:tcPr>
            <w:tcW w:w="13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hint="eastAsia" w:eastAsia="宋体"/>
                <w:lang w:eastAsia="zh-CN"/>
              </w:rPr>
            </w:pPr>
            <w:r>
              <w:rPr>
                <w:rFonts w:hint="eastAsia"/>
                <w:lang w:val="en-US" w:eastAsia="zh-CN"/>
              </w:rPr>
              <w:t>37.5</w:t>
            </w:r>
          </w:p>
        </w:tc>
        <w:tc>
          <w:tcPr>
            <w:tcW w:w="132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hint="eastAsia" w:eastAsia="宋体"/>
                <w:lang w:eastAsia="zh-CN"/>
              </w:rPr>
            </w:pPr>
            <w:r>
              <w:rPr>
                <w:rFonts w:hint="eastAsia"/>
                <w:lang w:val="en-US" w:eastAsia="zh-CN"/>
              </w:rPr>
              <w:t>40</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hint="eastAsia" w:eastAsia="宋体"/>
                <w:lang w:eastAsia="zh-CN"/>
              </w:rPr>
            </w:pPr>
            <w:r>
              <w:rPr>
                <w:rFonts w:hint="eastAsia"/>
                <w:lang w:val="en-US" w:eastAsia="zh-CN"/>
              </w:rPr>
              <w:t>62.6</w:t>
            </w:r>
          </w:p>
        </w:tc>
        <w:tc>
          <w:tcPr>
            <w:tcW w:w="13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jc w:val="center"/>
              <w:rPr>
                <w:rFonts w:hint="eastAsia" w:eastAsia="宋体"/>
                <w:lang w:val="en-US" w:eastAsia="zh-CN"/>
              </w:rPr>
            </w:pPr>
            <w:r>
              <w:rPr>
                <w:rFonts w:hint="eastAsia"/>
                <w:lang w:val="en-US" w:eastAsia="zh-CN"/>
              </w:rPr>
              <w:t>115</w:t>
            </w: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rFonts w:ascii="Arial Black" w:hAnsi="Arial Black" w:cs="Arial"/>
          <w:sz w:val="24"/>
        </w:rPr>
      </w:pPr>
    </w:p>
    <w:p>
      <w:pPr>
        <w:jc w:val="left"/>
        <w:rPr>
          <w:rFonts w:ascii="Arial Black" w:hAnsi="Arial Black" w:cs="Arial"/>
          <w:sz w:val="24"/>
        </w:rPr>
      </w:pPr>
      <w:r>
        <w:rPr>
          <w:rFonts w:hint="eastAsia" w:ascii="Arial Black" w:hAnsi="Arial Black" w:cs="Arial"/>
          <w:sz w:val="24"/>
        </w:rPr>
        <w:t xml:space="preserve">Control Panel Description </w:t>
      </w:r>
    </w:p>
    <w:p>
      <w:pPr>
        <w:jc w:val="left"/>
        <w:rPr>
          <w:rFonts w:hint="eastAsia" w:eastAsia="宋体"/>
          <w:sz w:val="24"/>
          <w:szCs w:val="24"/>
          <w:lang w:eastAsia="zh-CN"/>
        </w:rPr>
      </w:pPr>
      <w:r>
        <w:rPr>
          <w:rFonts w:hint="eastAsia" w:eastAsia="宋体"/>
          <w:sz w:val="24"/>
          <w:szCs w:val="24"/>
          <w:lang w:eastAsia="zh-CN"/>
        </w:rPr>
        <w:drawing>
          <wp:inline distT="0" distB="0" distL="114300" distR="114300">
            <wp:extent cx="5760720" cy="3637915"/>
            <wp:effectExtent l="0" t="0" r="11430" b="635"/>
            <wp:docPr id="1" name="图片 1" descr="QQ图片2017061314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0613143442"/>
                    <pic:cNvPicPr>
                      <a:picLocks noChangeAspect="1"/>
                    </pic:cNvPicPr>
                  </pic:nvPicPr>
                  <pic:blipFill>
                    <a:blip r:embed="rId6"/>
                    <a:stretch>
                      <a:fillRect/>
                    </a:stretch>
                  </pic:blipFill>
                  <pic:spPr>
                    <a:xfrm>
                      <a:off x="0" y="0"/>
                      <a:ext cx="5760720" cy="3637915"/>
                    </a:xfrm>
                    <a:prstGeom prst="rect">
                      <a:avLst/>
                    </a:prstGeom>
                  </pic:spPr>
                </pic:pic>
              </a:graphicData>
            </a:graphic>
          </wp:inline>
        </w:drawing>
      </w:r>
    </w:p>
    <w:tbl>
      <w:tblPr>
        <w:tblStyle w:val="9"/>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jc w:val="left"/>
              <w:rPr>
                <w:sz w:val="24"/>
                <w:szCs w:val="24"/>
              </w:rPr>
            </w:pPr>
            <w:r>
              <w:rPr>
                <w:rFonts w:hint="eastAsia"/>
                <w:sz w:val="24"/>
                <w:szCs w:val="24"/>
              </w:rPr>
              <w:t xml:space="preserve">1. Fuse </w:t>
            </w:r>
          </w:p>
        </w:tc>
        <w:tc>
          <w:tcPr>
            <w:tcW w:w="4645" w:type="dxa"/>
          </w:tcPr>
          <w:p>
            <w:pPr>
              <w:jc w:val="left"/>
              <w:rPr>
                <w:sz w:val="24"/>
                <w:szCs w:val="24"/>
              </w:rPr>
            </w:pPr>
            <w:r>
              <w:rPr>
                <w:rFonts w:hint="eastAsia"/>
                <w:sz w:val="24"/>
                <w:szCs w:val="24"/>
              </w:rPr>
              <w:t>7. Power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jc w:val="left"/>
              <w:rPr>
                <w:sz w:val="24"/>
                <w:szCs w:val="24"/>
              </w:rPr>
            </w:pPr>
            <w:r>
              <w:rPr>
                <w:rFonts w:hint="eastAsia"/>
                <w:sz w:val="24"/>
                <w:szCs w:val="24"/>
              </w:rPr>
              <w:t xml:space="preserve">2. Power cord </w:t>
            </w:r>
          </w:p>
        </w:tc>
        <w:tc>
          <w:tcPr>
            <w:tcW w:w="4645" w:type="dxa"/>
          </w:tcPr>
          <w:p>
            <w:pPr>
              <w:jc w:val="left"/>
              <w:rPr>
                <w:sz w:val="24"/>
                <w:szCs w:val="24"/>
              </w:rPr>
            </w:pPr>
            <w:r>
              <w:rPr>
                <w:rFonts w:hint="eastAsia"/>
                <w:sz w:val="24"/>
                <w:szCs w:val="24"/>
              </w:rPr>
              <w:t>8.</w:t>
            </w:r>
            <w:r>
              <w:rPr>
                <w:rFonts w:hint="eastAsia"/>
                <w:sz w:val="24"/>
                <w:szCs w:val="24"/>
                <w:lang w:val="en-US" w:eastAsia="zh-CN"/>
              </w:rPr>
              <w:t xml:space="preserve"> </w:t>
            </w:r>
            <w:r>
              <w:rPr>
                <w:rFonts w:hint="eastAsia"/>
                <w:sz w:val="24"/>
                <w:szCs w:val="24"/>
              </w:rPr>
              <w:t>Gas flow 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jc w:val="left"/>
              <w:rPr>
                <w:sz w:val="24"/>
                <w:szCs w:val="24"/>
              </w:rPr>
            </w:pPr>
            <w:r>
              <w:rPr>
                <w:rFonts w:hint="eastAsia"/>
                <w:sz w:val="24"/>
                <w:szCs w:val="24"/>
              </w:rPr>
              <w:t>3.</w:t>
            </w:r>
            <w:r>
              <w:rPr>
                <w:rFonts w:hint="eastAsia"/>
                <w:sz w:val="24"/>
                <w:szCs w:val="24"/>
                <w:lang w:val="en-US" w:eastAsia="zh-CN"/>
              </w:rPr>
              <w:t xml:space="preserve"> </w:t>
            </w:r>
            <w:r>
              <w:rPr>
                <w:rFonts w:hint="eastAsia"/>
                <w:sz w:val="24"/>
                <w:szCs w:val="24"/>
              </w:rPr>
              <w:t>Cooling fan</w:t>
            </w:r>
          </w:p>
        </w:tc>
        <w:tc>
          <w:tcPr>
            <w:tcW w:w="4645" w:type="dxa"/>
          </w:tcPr>
          <w:p>
            <w:pPr>
              <w:jc w:val="left"/>
              <w:rPr>
                <w:sz w:val="24"/>
                <w:szCs w:val="24"/>
              </w:rPr>
            </w:pPr>
            <w:r>
              <w:rPr>
                <w:rFonts w:hint="eastAsia"/>
                <w:sz w:val="24"/>
                <w:szCs w:val="24"/>
              </w:rPr>
              <w:t>9. ON/OFF 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jc w:val="left"/>
              <w:rPr>
                <w:sz w:val="24"/>
                <w:szCs w:val="24"/>
              </w:rPr>
            </w:pPr>
            <w:r>
              <w:rPr>
                <w:rFonts w:hint="eastAsia"/>
                <w:sz w:val="24"/>
                <w:szCs w:val="24"/>
              </w:rPr>
              <w:t>4. Cooling fan</w:t>
            </w:r>
          </w:p>
        </w:tc>
        <w:tc>
          <w:tcPr>
            <w:tcW w:w="4645" w:type="dxa"/>
          </w:tcPr>
          <w:p>
            <w:pPr>
              <w:jc w:val="left"/>
              <w:rPr>
                <w:sz w:val="24"/>
                <w:szCs w:val="24"/>
              </w:rPr>
            </w:pPr>
            <w:r>
              <w:rPr>
                <w:rFonts w:hint="eastAsia"/>
                <w:sz w:val="24"/>
                <w:szCs w:val="24"/>
              </w:rPr>
              <w:t>10. Ampere 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jc w:val="left"/>
              <w:rPr>
                <w:sz w:val="24"/>
                <w:szCs w:val="24"/>
              </w:rPr>
            </w:pPr>
            <w:r>
              <w:rPr>
                <w:rFonts w:hint="eastAsia"/>
                <w:sz w:val="24"/>
                <w:szCs w:val="24"/>
              </w:rPr>
              <w:t>5. Pressure gauge</w:t>
            </w:r>
          </w:p>
        </w:tc>
        <w:tc>
          <w:tcPr>
            <w:tcW w:w="4645" w:type="dxa"/>
          </w:tcPr>
          <w:p>
            <w:pPr>
              <w:jc w:val="left"/>
              <w:rPr>
                <w:sz w:val="24"/>
                <w:szCs w:val="24"/>
              </w:rPr>
            </w:pPr>
            <w:r>
              <w:rPr>
                <w:rFonts w:hint="eastAsia"/>
                <w:sz w:val="24"/>
                <w:szCs w:val="24"/>
              </w:rPr>
              <w:t xml:space="preserve">11. O2 outlet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jc w:val="left"/>
              <w:rPr>
                <w:sz w:val="24"/>
                <w:szCs w:val="24"/>
              </w:rPr>
            </w:pPr>
            <w:r>
              <w:rPr>
                <w:rFonts w:hint="eastAsia"/>
                <w:sz w:val="24"/>
                <w:szCs w:val="24"/>
              </w:rPr>
              <w:t>6. O2 indicator</w:t>
            </w:r>
          </w:p>
        </w:tc>
        <w:tc>
          <w:tcPr>
            <w:tcW w:w="4645" w:type="dxa"/>
          </w:tcPr>
          <w:p>
            <w:pPr>
              <w:jc w:val="left"/>
              <w:rPr>
                <w:sz w:val="24"/>
                <w:szCs w:val="24"/>
              </w:rPr>
            </w:pPr>
          </w:p>
        </w:tc>
      </w:tr>
    </w:tbl>
    <w:p>
      <w:pPr>
        <w:jc w:val="left"/>
        <w:rPr>
          <w:rFonts w:ascii="Arial Black" w:hAnsi="Arial Black" w:cs="Arial"/>
          <w:sz w:val="24"/>
        </w:rPr>
      </w:pPr>
    </w:p>
    <w:p>
      <w:pPr>
        <w:jc w:val="left"/>
        <w:rPr>
          <w:b/>
          <w:bCs/>
          <w:sz w:val="24"/>
          <w:szCs w:val="24"/>
        </w:rPr>
      </w:pPr>
      <w:r>
        <w:rPr>
          <w:rFonts w:hint="eastAsia" w:ascii="Arial Black" w:hAnsi="Arial Black" w:cs="Arial"/>
          <w:sz w:val="24"/>
        </w:rPr>
        <w:t xml:space="preserve">Electrical Connection </w:t>
      </w:r>
    </w:p>
    <w:p>
      <w:pPr>
        <w:numPr>
          <w:ilvl w:val="0"/>
          <w:numId w:val="3"/>
        </w:numPr>
        <w:jc w:val="left"/>
        <w:rPr>
          <w:sz w:val="24"/>
          <w:szCs w:val="24"/>
        </w:rPr>
      </w:pPr>
      <w:r>
        <w:rPr>
          <w:rFonts w:hint="eastAsia"/>
          <w:sz w:val="24"/>
          <w:szCs w:val="24"/>
        </w:rPr>
        <w:t>The power source should meet voltage and frequency requirement</w:t>
      </w:r>
    </w:p>
    <w:p>
      <w:pPr>
        <w:numPr>
          <w:ilvl w:val="0"/>
          <w:numId w:val="3"/>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rFonts w:ascii="宋体" w:hAnsi="宋体" w:cs="宋体"/>
          <w:kern w:val="0"/>
          <w:sz w:val="24"/>
          <w:szCs w:val="24"/>
        </w:rPr>
      </w:pPr>
      <w:r>
        <w:rPr>
          <w:rFonts w:hint="eastAsia" w:ascii="Arial Black" w:hAnsi="Arial Black" w:cs="Arial"/>
          <w:sz w:val="24"/>
        </w:rPr>
        <w:t xml:space="preserve">On/ Off Procedure </w:t>
      </w:r>
    </w:p>
    <w:p>
      <w:pPr>
        <w:numPr>
          <w:ilvl w:val="0"/>
          <w:numId w:val="4"/>
        </w:numPr>
        <w:jc w:val="left"/>
        <w:rPr>
          <w:rFonts w:eastAsia="Dotum" w:cs="Calibri"/>
        </w:rPr>
      </w:pPr>
      <w:r>
        <w:rPr>
          <w:rFonts w:hint="eastAsia" w:eastAsia="Dotum" w:cs="Calibri"/>
        </w:rPr>
        <w:t xml:space="preserve">Plug in AC </w:t>
      </w:r>
      <w:r>
        <w:rPr>
          <w:rFonts w:hint="eastAsia" w:cs="Calibri"/>
          <w:lang w:val="en-US" w:eastAsia="zh-CN"/>
        </w:rPr>
        <w:t>22</w:t>
      </w:r>
      <w:r>
        <w:rPr>
          <w:rFonts w:hint="eastAsia" w:eastAsia="Dotum" w:cs="Calibri"/>
        </w:rPr>
        <w:t>0V/</w:t>
      </w:r>
      <w:r>
        <w:rPr>
          <w:rFonts w:hint="eastAsia" w:cs="Calibri"/>
          <w:lang w:val="en-US" w:eastAsia="zh-CN"/>
        </w:rPr>
        <w:t>5</w:t>
      </w:r>
      <w:r>
        <w:rPr>
          <w:rFonts w:hint="eastAsia" w:eastAsia="Dotum" w:cs="Calibri"/>
        </w:rPr>
        <w:t>0Hz</w:t>
      </w:r>
    </w:p>
    <w:p>
      <w:pPr>
        <w:numPr>
          <w:ilvl w:val="0"/>
          <w:numId w:val="4"/>
        </w:numPr>
        <w:jc w:val="left"/>
        <w:rPr>
          <w:sz w:val="24"/>
          <w:szCs w:val="24"/>
        </w:rPr>
      </w:pPr>
      <w:r>
        <w:rPr>
          <w:rFonts w:hint="eastAsia"/>
          <w:sz w:val="24"/>
          <w:szCs w:val="24"/>
        </w:rPr>
        <w:t xml:space="preserve">Turn on </w:t>
      </w:r>
      <w:r>
        <w:rPr>
          <w:rFonts w:hint="eastAsia"/>
          <w:b/>
          <w:bCs/>
          <w:sz w:val="24"/>
          <w:szCs w:val="24"/>
        </w:rPr>
        <w:t>POWER</w:t>
      </w:r>
      <w:r>
        <w:rPr>
          <w:rFonts w:hint="eastAsia"/>
          <w:sz w:val="24"/>
          <w:szCs w:val="24"/>
        </w:rPr>
        <w:t xml:space="preserve"> switch, </w:t>
      </w:r>
      <w:r>
        <w:rPr>
          <w:rFonts w:hint="eastAsia" w:eastAsia="Dotum" w:cs="Calibri"/>
        </w:rPr>
        <w:t>power &amp; O2 indicator lighting ,</w:t>
      </w:r>
      <w:r>
        <w:rPr>
          <w:rFonts w:eastAsia="Dotum" w:cs="Calibri"/>
        </w:rPr>
        <w:t>The ampere</w:t>
      </w:r>
      <w:r>
        <w:rPr>
          <w:rFonts w:hint="eastAsia" w:eastAsia="Dotum" w:cs="Calibri"/>
        </w:rPr>
        <w:t xml:space="preserve"> </w:t>
      </w:r>
      <w:r>
        <w:rPr>
          <w:rFonts w:eastAsia="Dotum" w:cs="Calibri"/>
        </w:rPr>
        <w:t xml:space="preserve">meter indicates the current </w:t>
      </w:r>
      <w:r>
        <w:rPr>
          <w:rFonts w:hint="eastAsia" w:eastAsia="Dotum" w:cs="Calibri"/>
        </w:rPr>
        <w:t xml:space="preserve">, pressure gage indicate oxygen input pressure. Adjust oxygen flow meter to specified scale, it start to produce oxygen. </w:t>
      </w:r>
      <w:r>
        <w:rPr>
          <w:rFonts w:hint="eastAsia"/>
          <w:sz w:val="24"/>
          <w:szCs w:val="24"/>
        </w:rPr>
        <w:t xml:space="preserve">  </w:t>
      </w:r>
    </w:p>
    <w:p>
      <w:pPr>
        <w:numPr>
          <w:ilvl w:val="0"/>
          <w:numId w:val="4"/>
        </w:numPr>
        <w:jc w:val="left"/>
        <w:rPr>
          <w:sz w:val="24"/>
          <w:szCs w:val="24"/>
        </w:rPr>
      </w:pPr>
      <w:r>
        <w:rPr>
          <w:rFonts w:hint="eastAsia" w:eastAsia="Dotum" w:cs="Calibri"/>
        </w:rPr>
        <w:t>After finish use,turn off</w:t>
      </w:r>
      <w:r>
        <w:rPr>
          <w:rFonts w:hint="eastAsia"/>
          <w:sz w:val="24"/>
          <w:szCs w:val="24"/>
        </w:rPr>
        <w:t xml:space="preserve"> </w:t>
      </w:r>
      <w:r>
        <w:rPr>
          <w:rFonts w:hint="eastAsia"/>
          <w:b/>
          <w:bCs/>
          <w:sz w:val="24"/>
          <w:szCs w:val="24"/>
        </w:rPr>
        <w:t>POWER</w:t>
      </w:r>
      <w:r>
        <w:rPr>
          <w:rFonts w:hint="eastAsia"/>
          <w:sz w:val="24"/>
          <w:szCs w:val="24"/>
        </w:rPr>
        <w:t xml:space="preserve"> </w:t>
      </w:r>
      <w:r>
        <w:rPr>
          <w:rFonts w:hint="eastAsia" w:eastAsia="Dotum" w:cs="Calibri"/>
        </w:rPr>
        <w:t>switch .Unplug if long time no use.</w:t>
      </w:r>
      <w:r>
        <w:rPr>
          <w:rFonts w:hint="eastAsia"/>
          <w:sz w:val="24"/>
          <w:szCs w:val="24"/>
        </w:rPr>
        <w:t xml:space="preserve"> </w:t>
      </w:r>
    </w:p>
    <w:p>
      <w:pPr>
        <w:jc w:val="left"/>
        <w:rPr>
          <w:rFonts w:ascii="Arial Black" w:hAnsi="Arial Black" w:cs="Arial"/>
          <w:sz w:val="24"/>
        </w:rPr>
      </w:pPr>
    </w:p>
    <w:p>
      <w:pPr>
        <w:jc w:val="left"/>
        <w:rPr>
          <w:rFonts w:eastAsia="Dotum" w:cs="Calibri"/>
        </w:rPr>
      </w:pPr>
      <w:r>
        <w:rPr>
          <w:rFonts w:hint="eastAsia" w:ascii="Arial Black" w:hAnsi="Arial Black" w:cs="Arial"/>
          <w:sz w:val="24"/>
        </w:rPr>
        <w:t>Maintenance</w:t>
      </w:r>
    </w:p>
    <w:p>
      <w:pPr>
        <w:jc w:val="left"/>
        <w:rPr>
          <w:rFonts w:eastAsia="Dotum" w:cs="Calibri"/>
        </w:rPr>
      </w:pPr>
      <w:r>
        <w:rPr>
          <w:rFonts w:eastAsia="Dotum" w:cs="Calibri"/>
        </w:rPr>
        <w:t xml:space="preserve">1. Check every month that the two front cover LED’s are illuminated when the generator is on. </w:t>
      </w:r>
    </w:p>
    <w:p>
      <w:pPr>
        <w:jc w:val="left"/>
        <w:rPr>
          <w:sz w:val="24"/>
          <w:szCs w:val="24"/>
        </w:rPr>
      </w:pPr>
      <w:r>
        <w:rPr>
          <w:rFonts w:eastAsia="Dotum" w:cs="Calibri"/>
        </w:rPr>
        <w:t xml:space="preserve">2. Remove the black cover on the fan air inlet and air outlet. Clean the air filters with hot water every month. </w:t>
      </w:r>
    </w:p>
    <w:p>
      <w:pPr>
        <w:jc w:val="left"/>
        <w:rPr>
          <w:b/>
          <w:bCs/>
          <w:sz w:val="24"/>
          <w:szCs w:val="24"/>
        </w:rPr>
      </w:pPr>
      <w:r>
        <w:rPr>
          <w:rFonts w:hint="eastAsia" w:ascii="Arial Black" w:hAnsi="Arial Black" w:cs="Arial"/>
          <w:sz w:val="24"/>
        </w:rPr>
        <w:t xml:space="preserve">Warranty </w:t>
      </w:r>
    </w:p>
    <w:p>
      <w:pPr>
        <w:jc w:val="left"/>
        <w:rPr>
          <w:rFonts w:eastAsia="Dotum" w:cs="Calibri"/>
        </w:rPr>
      </w:pPr>
      <w:r>
        <w:rPr>
          <w:rFonts w:eastAsia="Dotum" w:cs="Calibri"/>
        </w:rPr>
        <w:t>All products (</w:t>
      </w:r>
      <w:r>
        <w:rPr>
          <w:rFonts w:hint="eastAsia" w:cs="Calibri"/>
        </w:rPr>
        <w:t xml:space="preserve"> </w:t>
      </w:r>
      <w:r>
        <w:rPr>
          <w:rFonts w:eastAsia="Dotum" w:cs="Calibri"/>
        </w:rPr>
        <w:t>not including consumable material, accessories )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cs="Calibri"/>
        </w:rPr>
        <w:t>Qili</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tbl>
      <w:tblPr>
        <w:tblStyle w:val="9"/>
        <w:tblW w:w="97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1"/>
        <w:gridCol w:w="2226"/>
        <w:gridCol w:w="3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2130" w:type="dxa"/>
            <w:vAlign w:val="center"/>
          </w:tcPr>
          <w:p>
            <w:pPr>
              <w:jc w:val="center"/>
              <w:rPr>
                <w:rFonts w:ascii="Tahoma" w:hAnsi="Tahoma" w:cs="Tahoma"/>
                <w:bCs/>
                <w:position w:val="-10"/>
                <w:sz w:val="20"/>
                <w:szCs w:val="20"/>
              </w:rPr>
            </w:pPr>
            <w:r>
              <w:rPr>
                <w:rFonts w:hint="eastAsia" w:ascii="Tahoma" w:hAnsi="Tahoma" w:cs="Tahoma"/>
                <w:bCs/>
                <w:position w:val="-10"/>
                <w:sz w:val="20"/>
                <w:szCs w:val="20"/>
              </w:rPr>
              <w:t>Product  name</w:t>
            </w:r>
          </w:p>
        </w:tc>
        <w:tc>
          <w:tcPr>
            <w:tcW w:w="7578" w:type="dxa"/>
            <w:gridSpan w:val="3"/>
            <w:vAlign w:val="center"/>
          </w:tcPr>
          <w:p>
            <w:pPr>
              <w:jc w:val="center"/>
              <w:rPr>
                <w:rFonts w:ascii="Tahoma" w:hAnsi="Tahoma" w:cs="Tahoma"/>
                <w:b/>
                <w:position w:val="-1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2130" w:type="dxa"/>
            <w:vAlign w:val="center"/>
          </w:tcPr>
          <w:p>
            <w:pPr>
              <w:jc w:val="center"/>
              <w:rPr>
                <w:rFonts w:ascii="Tahoma" w:hAnsi="Tahoma" w:cs="Tahoma"/>
                <w:bCs/>
                <w:position w:val="-10"/>
                <w:sz w:val="20"/>
                <w:szCs w:val="20"/>
              </w:rPr>
            </w:pPr>
            <w:r>
              <w:rPr>
                <w:rFonts w:hint="eastAsia" w:ascii="Tahoma" w:hAnsi="Tahoma" w:cs="Tahoma"/>
                <w:bCs/>
                <w:position w:val="-10"/>
                <w:sz w:val="20"/>
                <w:szCs w:val="20"/>
              </w:rPr>
              <w:t>Model</w:t>
            </w:r>
          </w:p>
        </w:tc>
        <w:tc>
          <w:tcPr>
            <w:tcW w:w="2131" w:type="dxa"/>
            <w:vAlign w:val="center"/>
          </w:tcPr>
          <w:p>
            <w:pPr>
              <w:jc w:val="center"/>
              <w:rPr>
                <w:rFonts w:ascii="Tahoma" w:hAnsi="Tahoma" w:cs="Tahoma"/>
                <w:b/>
                <w:position w:val="-10"/>
                <w:sz w:val="20"/>
                <w:szCs w:val="20"/>
              </w:rPr>
            </w:pPr>
          </w:p>
        </w:tc>
        <w:tc>
          <w:tcPr>
            <w:tcW w:w="2226" w:type="dxa"/>
            <w:vAlign w:val="center"/>
          </w:tcPr>
          <w:p>
            <w:pPr>
              <w:jc w:val="center"/>
              <w:rPr>
                <w:rFonts w:ascii="Tahoma" w:hAnsi="Tahoma" w:cs="Tahoma"/>
                <w:bCs/>
                <w:position w:val="-10"/>
                <w:sz w:val="20"/>
                <w:szCs w:val="20"/>
              </w:rPr>
            </w:pPr>
            <w:r>
              <w:rPr>
                <w:rFonts w:ascii="Tahoma" w:hAnsi="Tahoma" w:cs="Tahoma"/>
                <w:bCs/>
                <w:position w:val="-10"/>
                <w:sz w:val="20"/>
                <w:szCs w:val="20"/>
              </w:rPr>
              <w:t>U</w:t>
            </w:r>
            <w:r>
              <w:rPr>
                <w:rFonts w:hint="eastAsia" w:ascii="Tahoma" w:hAnsi="Tahoma" w:cs="Tahoma"/>
                <w:bCs/>
                <w:position w:val="-10"/>
                <w:sz w:val="20"/>
                <w:szCs w:val="20"/>
              </w:rPr>
              <w:t>ser info.</w:t>
            </w:r>
          </w:p>
        </w:tc>
        <w:tc>
          <w:tcPr>
            <w:tcW w:w="3221" w:type="dxa"/>
          </w:tcPr>
          <w:p>
            <w:pPr>
              <w:rPr>
                <w:rFonts w:ascii="Tahoma" w:hAnsi="Tahoma" w:cs="Tahoma"/>
                <w:position w:val="-1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2130" w:type="dxa"/>
            <w:vAlign w:val="center"/>
          </w:tcPr>
          <w:p>
            <w:pPr>
              <w:jc w:val="center"/>
              <w:rPr>
                <w:rFonts w:ascii="Tahoma" w:hAnsi="Tahoma" w:cs="Tahoma"/>
                <w:bCs/>
                <w:position w:val="-10"/>
                <w:sz w:val="20"/>
                <w:szCs w:val="20"/>
              </w:rPr>
            </w:pPr>
            <w:r>
              <w:rPr>
                <w:rFonts w:ascii="Tahoma" w:hAnsi="Tahoma" w:cs="Tahoma"/>
                <w:bCs/>
                <w:position w:val="-10"/>
                <w:sz w:val="20"/>
                <w:szCs w:val="20"/>
              </w:rPr>
              <w:t>P</w:t>
            </w:r>
            <w:r>
              <w:rPr>
                <w:rFonts w:hint="eastAsia" w:ascii="Tahoma" w:hAnsi="Tahoma" w:cs="Tahoma"/>
                <w:bCs/>
                <w:position w:val="-10"/>
                <w:sz w:val="20"/>
                <w:szCs w:val="20"/>
              </w:rPr>
              <w:t>urchase  date</w:t>
            </w:r>
          </w:p>
        </w:tc>
        <w:tc>
          <w:tcPr>
            <w:tcW w:w="2131" w:type="dxa"/>
            <w:vAlign w:val="center"/>
          </w:tcPr>
          <w:p>
            <w:pPr>
              <w:jc w:val="center"/>
              <w:rPr>
                <w:rFonts w:ascii="Tahoma" w:hAnsi="Tahoma" w:cs="Tahoma"/>
                <w:b/>
                <w:position w:val="-10"/>
                <w:sz w:val="20"/>
                <w:szCs w:val="20"/>
              </w:rPr>
            </w:pPr>
          </w:p>
        </w:tc>
        <w:tc>
          <w:tcPr>
            <w:tcW w:w="2226" w:type="dxa"/>
            <w:vAlign w:val="center"/>
          </w:tcPr>
          <w:p>
            <w:pPr>
              <w:jc w:val="center"/>
              <w:rPr>
                <w:rFonts w:ascii="Tahoma" w:hAnsi="Tahoma" w:cs="Tahoma"/>
                <w:bCs/>
                <w:position w:val="-10"/>
                <w:sz w:val="20"/>
                <w:szCs w:val="20"/>
              </w:rPr>
            </w:pPr>
            <w:r>
              <w:rPr>
                <w:rFonts w:ascii="Tahoma" w:hAnsi="Tahoma" w:cs="Tahoma"/>
                <w:bCs/>
                <w:position w:val="-10"/>
                <w:sz w:val="20"/>
                <w:szCs w:val="20"/>
              </w:rPr>
              <w:t>P</w:t>
            </w:r>
            <w:r>
              <w:rPr>
                <w:rFonts w:hint="eastAsia" w:ascii="Tahoma" w:hAnsi="Tahoma" w:cs="Tahoma"/>
                <w:bCs/>
                <w:position w:val="-10"/>
                <w:sz w:val="20"/>
                <w:szCs w:val="20"/>
              </w:rPr>
              <w:t>urchase quantity</w:t>
            </w:r>
          </w:p>
        </w:tc>
        <w:tc>
          <w:tcPr>
            <w:tcW w:w="3221" w:type="dxa"/>
          </w:tcPr>
          <w:p>
            <w:pPr>
              <w:rPr>
                <w:rFonts w:ascii="Tahoma" w:hAnsi="Tahoma" w:cs="Tahoma"/>
                <w:position w:val="-1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2130" w:type="dxa"/>
            <w:vAlign w:val="center"/>
          </w:tcPr>
          <w:p>
            <w:pPr>
              <w:jc w:val="center"/>
              <w:rPr>
                <w:rFonts w:ascii="Tahoma" w:hAnsi="Tahoma" w:cs="Tahoma"/>
                <w:bCs/>
                <w:position w:val="-10"/>
                <w:sz w:val="20"/>
                <w:szCs w:val="20"/>
              </w:rPr>
            </w:pPr>
            <w:r>
              <w:rPr>
                <w:rFonts w:hint="eastAsia" w:ascii="Tahoma" w:hAnsi="Tahoma" w:cs="Tahoma"/>
                <w:bCs/>
                <w:position w:val="-10"/>
                <w:sz w:val="20"/>
                <w:szCs w:val="20"/>
              </w:rPr>
              <w:t>Address</w:t>
            </w:r>
          </w:p>
        </w:tc>
        <w:tc>
          <w:tcPr>
            <w:tcW w:w="2131" w:type="dxa"/>
            <w:vAlign w:val="center"/>
          </w:tcPr>
          <w:p>
            <w:pPr>
              <w:jc w:val="center"/>
              <w:rPr>
                <w:rFonts w:ascii="Tahoma" w:hAnsi="Tahoma" w:cs="Tahoma"/>
                <w:b/>
                <w:position w:val="-10"/>
                <w:sz w:val="20"/>
                <w:szCs w:val="20"/>
              </w:rPr>
            </w:pPr>
          </w:p>
        </w:tc>
        <w:tc>
          <w:tcPr>
            <w:tcW w:w="2226" w:type="dxa"/>
            <w:vAlign w:val="center"/>
          </w:tcPr>
          <w:p>
            <w:pPr>
              <w:jc w:val="center"/>
              <w:rPr>
                <w:rFonts w:ascii="Tahoma" w:hAnsi="Tahoma" w:cs="Tahoma"/>
                <w:bCs/>
                <w:position w:val="-10"/>
                <w:sz w:val="20"/>
                <w:szCs w:val="20"/>
              </w:rPr>
            </w:pPr>
            <w:r>
              <w:rPr>
                <w:rFonts w:hint="eastAsia" w:ascii="Tahoma" w:hAnsi="Tahoma" w:cs="Tahoma"/>
                <w:bCs/>
                <w:position w:val="-10"/>
                <w:sz w:val="20"/>
                <w:szCs w:val="20"/>
              </w:rPr>
              <w:t>Phone</w:t>
            </w:r>
          </w:p>
        </w:tc>
        <w:tc>
          <w:tcPr>
            <w:tcW w:w="3221" w:type="dxa"/>
          </w:tcPr>
          <w:p>
            <w:pPr>
              <w:rPr>
                <w:rFonts w:ascii="Tahoma" w:hAnsi="Tahoma" w:cs="Tahoma"/>
                <w:position w:val="-10"/>
                <w:sz w:val="20"/>
                <w:szCs w:val="20"/>
              </w:rPr>
            </w:pPr>
          </w:p>
        </w:tc>
      </w:tr>
    </w:tbl>
    <w:p>
      <w:pPr>
        <w:jc w:val="left"/>
        <w:rPr>
          <w:rFonts w:eastAsia="Dotum" w:cs="Calibri"/>
        </w:rPr>
      </w:pP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86B1"/>
    <w:multiLevelType w:val="singleLevel"/>
    <w:tmpl w:val="584686B1"/>
    <w:lvl w:ilvl="0" w:tentative="0">
      <w:start w:val="1"/>
      <w:numFmt w:val="decimal"/>
      <w:suff w:val="space"/>
      <w:lvlText w:val="(%1)"/>
      <w:lvlJc w:val="left"/>
    </w:lvl>
  </w:abstractNum>
  <w:abstractNum w:abstractNumId="1">
    <w:nsid w:val="58468851"/>
    <w:multiLevelType w:val="singleLevel"/>
    <w:tmpl w:val="58468851"/>
    <w:lvl w:ilvl="0" w:tentative="0">
      <w:start w:val="1"/>
      <w:numFmt w:val="decimal"/>
      <w:suff w:val="space"/>
      <w:lvlText w:val="(%1)"/>
      <w:lvlJc w:val="left"/>
    </w:lvl>
  </w:abstractNum>
  <w:abstractNum w:abstractNumId="2">
    <w:nsid w:val="5846B05D"/>
    <w:multiLevelType w:val="singleLevel"/>
    <w:tmpl w:val="5846B05D"/>
    <w:lvl w:ilvl="0" w:tentative="0">
      <w:start w:val="1"/>
      <w:numFmt w:val="decimal"/>
      <w:suff w:val="space"/>
      <w:lvlText w:val="(%1)"/>
      <w:lvlJc w:val="left"/>
    </w:lvl>
  </w:abstractNum>
  <w:abstractNum w:abstractNumId="3">
    <w:nsid w:val="5846B60A"/>
    <w:multiLevelType w:val="singleLevel"/>
    <w:tmpl w:val="5846B60A"/>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83859"/>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6564F"/>
    <w:rsid w:val="00390095"/>
    <w:rsid w:val="003A2A41"/>
    <w:rsid w:val="003A57E1"/>
    <w:rsid w:val="003B4748"/>
    <w:rsid w:val="003C5415"/>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4817"/>
    <w:rsid w:val="008D07C1"/>
    <w:rsid w:val="008E47C3"/>
    <w:rsid w:val="008E7478"/>
    <w:rsid w:val="008F6D00"/>
    <w:rsid w:val="00902E8A"/>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6EAA"/>
    <w:rsid w:val="00B97614"/>
    <w:rsid w:val="00BA3904"/>
    <w:rsid w:val="00BC5624"/>
    <w:rsid w:val="00BD345E"/>
    <w:rsid w:val="00BF2D16"/>
    <w:rsid w:val="00BF6E61"/>
    <w:rsid w:val="00C32A1C"/>
    <w:rsid w:val="00C538D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32240"/>
    <w:rsid w:val="00E45267"/>
    <w:rsid w:val="00E51230"/>
    <w:rsid w:val="00E53C86"/>
    <w:rsid w:val="00E568E8"/>
    <w:rsid w:val="00E779DE"/>
    <w:rsid w:val="00E81C7F"/>
    <w:rsid w:val="00E90440"/>
    <w:rsid w:val="00E9637C"/>
    <w:rsid w:val="00EC658D"/>
    <w:rsid w:val="00EC766E"/>
    <w:rsid w:val="00EE2260"/>
    <w:rsid w:val="00F04B8B"/>
    <w:rsid w:val="00F24B41"/>
    <w:rsid w:val="00F334BB"/>
    <w:rsid w:val="00F352F4"/>
    <w:rsid w:val="00F35585"/>
    <w:rsid w:val="00F35CEE"/>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1543F89"/>
    <w:rsid w:val="0164191D"/>
    <w:rsid w:val="025123B1"/>
    <w:rsid w:val="03844FFE"/>
    <w:rsid w:val="044669D9"/>
    <w:rsid w:val="05F0408C"/>
    <w:rsid w:val="06B27322"/>
    <w:rsid w:val="086017A1"/>
    <w:rsid w:val="087E10E0"/>
    <w:rsid w:val="0C997101"/>
    <w:rsid w:val="0CE95A3D"/>
    <w:rsid w:val="0F337134"/>
    <w:rsid w:val="10BD21D4"/>
    <w:rsid w:val="117400AF"/>
    <w:rsid w:val="13AB314F"/>
    <w:rsid w:val="154C05B9"/>
    <w:rsid w:val="15B14CBC"/>
    <w:rsid w:val="15F23680"/>
    <w:rsid w:val="1641243A"/>
    <w:rsid w:val="16711877"/>
    <w:rsid w:val="188005C2"/>
    <w:rsid w:val="18A618D4"/>
    <w:rsid w:val="19143034"/>
    <w:rsid w:val="192568E2"/>
    <w:rsid w:val="19503263"/>
    <w:rsid w:val="1AF844CE"/>
    <w:rsid w:val="1B6C0E21"/>
    <w:rsid w:val="1BD44B83"/>
    <w:rsid w:val="1BE77150"/>
    <w:rsid w:val="1D052F29"/>
    <w:rsid w:val="1D7F0385"/>
    <w:rsid w:val="215C33AB"/>
    <w:rsid w:val="22466B7F"/>
    <w:rsid w:val="225B1E5E"/>
    <w:rsid w:val="23E933FD"/>
    <w:rsid w:val="24ED0DBB"/>
    <w:rsid w:val="25A45496"/>
    <w:rsid w:val="2700280A"/>
    <w:rsid w:val="27CB51A4"/>
    <w:rsid w:val="28AB4A44"/>
    <w:rsid w:val="28B02F13"/>
    <w:rsid w:val="296266CE"/>
    <w:rsid w:val="29871A9A"/>
    <w:rsid w:val="299255D4"/>
    <w:rsid w:val="2B317869"/>
    <w:rsid w:val="2B664D86"/>
    <w:rsid w:val="2C290CDD"/>
    <w:rsid w:val="2D740220"/>
    <w:rsid w:val="2E37165F"/>
    <w:rsid w:val="2F81604C"/>
    <w:rsid w:val="304C1188"/>
    <w:rsid w:val="31C823B9"/>
    <w:rsid w:val="33C31E21"/>
    <w:rsid w:val="35B95C4B"/>
    <w:rsid w:val="36C64D6A"/>
    <w:rsid w:val="374F4786"/>
    <w:rsid w:val="38524C17"/>
    <w:rsid w:val="393D410A"/>
    <w:rsid w:val="39D50885"/>
    <w:rsid w:val="39D9221F"/>
    <w:rsid w:val="3BD31E9B"/>
    <w:rsid w:val="3CE86B14"/>
    <w:rsid w:val="3F094083"/>
    <w:rsid w:val="414934B3"/>
    <w:rsid w:val="42281EB0"/>
    <w:rsid w:val="42DA493A"/>
    <w:rsid w:val="430D3E90"/>
    <w:rsid w:val="43757171"/>
    <w:rsid w:val="44223490"/>
    <w:rsid w:val="446134BD"/>
    <w:rsid w:val="46064E72"/>
    <w:rsid w:val="48033361"/>
    <w:rsid w:val="480F51A0"/>
    <w:rsid w:val="4A7A1089"/>
    <w:rsid w:val="4B085FCE"/>
    <w:rsid w:val="4C650A6C"/>
    <w:rsid w:val="4CD23D68"/>
    <w:rsid w:val="4D7B630C"/>
    <w:rsid w:val="4DAE07C4"/>
    <w:rsid w:val="4EB772F9"/>
    <w:rsid w:val="4F4118C0"/>
    <w:rsid w:val="4F526267"/>
    <w:rsid w:val="508A77AF"/>
    <w:rsid w:val="508F69FE"/>
    <w:rsid w:val="50FB3BF7"/>
    <w:rsid w:val="5332688E"/>
    <w:rsid w:val="54032EDD"/>
    <w:rsid w:val="54730C78"/>
    <w:rsid w:val="555A2916"/>
    <w:rsid w:val="555D20B9"/>
    <w:rsid w:val="55A87946"/>
    <w:rsid w:val="56F426B7"/>
    <w:rsid w:val="5778251B"/>
    <w:rsid w:val="57A6323D"/>
    <w:rsid w:val="57CA57C4"/>
    <w:rsid w:val="58B9329D"/>
    <w:rsid w:val="5A561DC4"/>
    <w:rsid w:val="5A6A475F"/>
    <w:rsid w:val="5AD86B1A"/>
    <w:rsid w:val="5B4C19EC"/>
    <w:rsid w:val="60965672"/>
    <w:rsid w:val="6115624B"/>
    <w:rsid w:val="613E7799"/>
    <w:rsid w:val="614C30AB"/>
    <w:rsid w:val="63055D60"/>
    <w:rsid w:val="64413252"/>
    <w:rsid w:val="645544A8"/>
    <w:rsid w:val="64C74D66"/>
    <w:rsid w:val="65992610"/>
    <w:rsid w:val="672E3976"/>
    <w:rsid w:val="67693B00"/>
    <w:rsid w:val="67C92761"/>
    <w:rsid w:val="68DC5619"/>
    <w:rsid w:val="692E7F1E"/>
    <w:rsid w:val="69FC0A62"/>
    <w:rsid w:val="6A07393E"/>
    <w:rsid w:val="6AC831C3"/>
    <w:rsid w:val="6B075E4D"/>
    <w:rsid w:val="6B415AA1"/>
    <w:rsid w:val="6B547160"/>
    <w:rsid w:val="6BCA0B67"/>
    <w:rsid w:val="6BCD4827"/>
    <w:rsid w:val="6C616C1D"/>
    <w:rsid w:val="6DCB5D2E"/>
    <w:rsid w:val="6EB9475C"/>
    <w:rsid w:val="71110BB3"/>
    <w:rsid w:val="72D30C6F"/>
    <w:rsid w:val="72D42AD0"/>
    <w:rsid w:val="73927E86"/>
    <w:rsid w:val="73A41879"/>
    <w:rsid w:val="73D87712"/>
    <w:rsid w:val="74392EB8"/>
    <w:rsid w:val="74546E88"/>
    <w:rsid w:val="75FF76C1"/>
    <w:rsid w:val="782E39BA"/>
    <w:rsid w:val="7A35088C"/>
    <w:rsid w:val="7A937B94"/>
    <w:rsid w:val="7B6F4202"/>
    <w:rsid w:val="7B8831AF"/>
    <w:rsid w:val="7BBB5E49"/>
    <w:rsid w:val="7CAB37AA"/>
    <w:rsid w:val="7E38524F"/>
    <w:rsid w:val="7ED14486"/>
    <w:rsid w:val="7ED82860"/>
    <w:rsid w:val="7F00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2"/>
    <w:basedOn w:val="1"/>
    <w:link w:val="19"/>
    <w:unhideWhenUsed/>
    <w:qFormat/>
    <w:uiPriority w:val="99"/>
    <w:pPr>
      <w:spacing w:after="120" w:line="480" w:lineRule="auto"/>
      <w:ind w:left="420" w:leftChars="200"/>
    </w:pPr>
  </w:style>
  <w:style w:type="paragraph" w:styleId="4">
    <w:name w:val="Balloon Text"/>
    <w:basedOn w:val="1"/>
    <w:link w:val="20"/>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0">
    <w:name w:val="Medium Grid 1 Accent 5"/>
    <w:basedOn w:val="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1">
    <w:name w:val="Medium Grid 3 Accent 5"/>
    <w:basedOn w:val="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3">
    <w:name w:val="FollowedHyperlink"/>
    <w:basedOn w:val="12"/>
    <w:unhideWhenUsed/>
    <w:qFormat/>
    <w:uiPriority w:val="0"/>
    <w:rPr>
      <w:color w:val="954F72"/>
      <w:u w:val="single"/>
    </w:rPr>
  </w:style>
  <w:style w:type="character" w:styleId="14">
    <w:name w:val="Hyperlink"/>
    <w:basedOn w:val="12"/>
    <w:unhideWhenUsed/>
    <w:qFormat/>
    <w:uiPriority w:val="0"/>
    <w:rPr>
      <w:color w:val="0563C1"/>
      <w:u w:val="single"/>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7">
    <w:name w:val="页眉 Char"/>
    <w:basedOn w:val="12"/>
    <w:link w:val="6"/>
    <w:semiHidden/>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正文文本缩进 2 Char"/>
    <w:basedOn w:val="12"/>
    <w:link w:val="3"/>
    <w:semiHidden/>
    <w:qFormat/>
    <w:uiPriority w:val="99"/>
  </w:style>
  <w:style w:type="character" w:customStyle="1" w:styleId="20">
    <w:name w:val="批注框文本 Char"/>
    <w:basedOn w:val="12"/>
    <w:link w:val="4"/>
    <w:semiHidden/>
    <w:qFormat/>
    <w:uiPriority w:val="99"/>
    <w:rPr>
      <w:sz w:val="18"/>
      <w:szCs w:val="18"/>
    </w:rPr>
  </w:style>
  <w:style w:type="character" w:customStyle="1" w:styleId="21">
    <w:name w:val="emailstyle28"/>
    <w:basedOn w:val="12"/>
    <w:qFormat/>
    <w:uiPriority w:val="0"/>
    <w:rPr>
      <w:rFonts w:hint="default" w:ascii="Calibri" w:hAnsi="Calibri" w:cs="Calibri"/>
      <w:color w:val="1F497D"/>
    </w:rPr>
  </w:style>
  <w:style w:type="paragraph" w:customStyle="1" w:styleId="22">
    <w:name w:val="msolistparagraph"/>
    <w:basedOn w:val="1"/>
    <w:qFormat/>
    <w:uiPriority w:val="0"/>
    <w:pPr>
      <w:ind w:left="720"/>
      <w:jc w:val="left"/>
    </w:pPr>
    <w:rPr>
      <w:kern w:val="0"/>
      <w:sz w:val="22"/>
    </w:rPr>
  </w:style>
  <w:style w:type="character" w:customStyle="1" w:styleId="23">
    <w:name w:val="emailstyle27"/>
    <w:basedOn w:val="12"/>
    <w:qFormat/>
    <w:uiPriority w:val="0"/>
    <w:rPr>
      <w:rFonts w:hint="default" w:ascii="Calibri" w:hAnsi="Calibri" w:cs="Calibri"/>
      <w:color w:val="1F497D"/>
    </w:rPr>
  </w:style>
  <w:style w:type="character" w:customStyle="1" w:styleId="24">
    <w:name w:val="Pré-formatação HTML Char"/>
    <w:basedOn w:val="12"/>
    <w:qFormat/>
    <w:uiPriority w:val="0"/>
    <w:rPr>
      <w:rFonts w:hint="default" w:ascii="Consolas" w:hAnsi="Consolas" w:eastAsia="Consolas" w:cs="Consolas"/>
    </w:rPr>
  </w:style>
  <w:style w:type="character" w:customStyle="1" w:styleId="25">
    <w:name w:val="HTML Preformatted Char"/>
    <w:basedOn w:val="12"/>
    <w:qFormat/>
    <w:uiPriority w:val="0"/>
    <w:rPr>
      <w:rFonts w:hint="default" w:ascii="Consolas" w:hAnsi="Consolas" w:eastAsia="Consolas" w:cs="Consolas"/>
    </w:rPr>
  </w:style>
  <w:style w:type="character" w:customStyle="1" w:styleId="26">
    <w:name w:val="Balloon Text Char"/>
    <w:basedOn w:val="12"/>
    <w:qFormat/>
    <w:uiPriority w:val="0"/>
    <w:rPr>
      <w:rFonts w:hint="default" w:ascii="Tahoma" w:hAnsi="Tahoma" w:eastAsia="Tahoma" w:cs="Tahoma"/>
    </w:rPr>
  </w:style>
  <w:style w:type="character" w:customStyle="1" w:styleId="27">
    <w:name w:val="emailstyle25"/>
    <w:basedOn w:val="12"/>
    <w:qFormat/>
    <w:uiPriority w:val="0"/>
    <w:rPr>
      <w:rFonts w:hint="default" w:ascii="Calibri" w:hAnsi="Calibri" w:cs="Calibri"/>
      <w:color w:val="auto"/>
    </w:rPr>
  </w:style>
  <w:style w:type="character" w:customStyle="1" w:styleId="28">
    <w:name w:val="emailstyle26"/>
    <w:basedOn w:val="12"/>
    <w:qFormat/>
    <w:uiPriority w:val="0"/>
    <w:rPr>
      <w:rFonts w:hint="default" w:ascii="Calibri" w:hAnsi="Calibri" w:cs="Calibri"/>
      <w:color w:val="1F497D"/>
    </w:rPr>
  </w:style>
  <w:style w:type="paragraph" w:customStyle="1" w:styleId="29">
    <w:name w:val="p0"/>
    <w:basedOn w:val="1"/>
    <w:qFormat/>
    <w:uiPriority w:val="0"/>
    <w:pPr>
      <w:widowControl/>
      <w:jc w:val="left"/>
    </w:pPr>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919</Words>
  <Characters>5242</Characters>
  <Lines>43</Lines>
  <Paragraphs>12</Paragraphs>
  <TotalTime>0</TotalTime>
  <ScaleCrop>false</ScaleCrop>
  <LinksUpToDate>false</LinksUpToDate>
  <CharactersWithSpaces>6149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QLOZONE - KEVIN</cp:lastModifiedBy>
  <cp:lastPrinted>2018-04-27T06:50:00Z</cp:lastPrinted>
  <dcterms:modified xsi:type="dcterms:W3CDTF">2021-05-18T00:53:52Z</dcterms:modified>
  <dc:title>QL-**Series Ozone generator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